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60" w:rsidRDefault="005B0660" w:rsidP="005F14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5DF3" w:rsidRPr="005F14B8" w:rsidRDefault="00643DF1" w:rsidP="005F14B8">
      <w:pPr>
        <w:jc w:val="center"/>
        <w:rPr>
          <w:rFonts w:ascii="Times New Roman" w:hAnsi="Times New Roman"/>
          <w:b/>
          <w:sz w:val="28"/>
          <w:szCs w:val="28"/>
        </w:rPr>
      </w:pPr>
      <w:r w:rsidRPr="005F14B8">
        <w:rPr>
          <w:rFonts w:ascii="Times New Roman" w:hAnsi="Times New Roman"/>
          <w:b/>
          <w:sz w:val="28"/>
          <w:szCs w:val="28"/>
        </w:rPr>
        <w:t xml:space="preserve">График приема граждан сотрудниками профильных управлений </w:t>
      </w:r>
      <w:r w:rsidR="006C351B" w:rsidRPr="005F14B8">
        <w:rPr>
          <w:rFonts w:ascii="Times New Roman" w:hAnsi="Times New Roman"/>
          <w:b/>
          <w:sz w:val="28"/>
          <w:szCs w:val="28"/>
        </w:rPr>
        <w:t xml:space="preserve">в Общественной приемной </w:t>
      </w:r>
      <w:r w:rsidR="00FB5DF3" w:rsidRPr="005F14B8">
        <w:rPr>
          <w:rFonts w:ascii="Times New Roman" w:hAnsi="Times New Roman"/>
          <w:b/>
          <w:sz w:val="28"/>
          <w:szCs w:val="28"/>
        </w:rPr>
        <w:t>ФАС России</w:t>
      </w:r>
    </w:p>
    <w:p w:rsidR="00D15F4E" w:rsidRPr="005F14B8" w:rsidRDefault="006C351B" w:rsidP="005F14B8">
      <w:pPr>
        <w:jc w:val="center"/>
        <w:rPr>
          <w:rFonts w:ascii="Times New Roman" w:hAnsi="Times New Roman"/>
          <w:b/>
          <w:sz w:val="28"/>
          <w:szCs w:val="28"/>
        </w:rPr>
      </w:pPr>
      <w:r w:rsidRPr="005F14B8">
        <w:rPr>
          <w:rFonts w:ascii="Times New Roman" w:hAnsi="Times New Roman"/>
          <w:b/>
          <w:sz w:val="28"/>
          <w:szCs w:val="28"/>
        </w:rPr>
        <w:t xml:space="preserve"> </w:t>
      </w:r>
      <w:r w:rsidR="00BE3D44">
        <w:rPr>
          <w:rFonts w:ascii="Times New Roman" w:hAnsi="Times New Roman"/>
          <w:b/>
          <w:sz w:val="28"/>
          <w:szCs w:val="28"/>
        </w:rPr>
        <w:t xml:space="preserve">в </w:t>
      </w:r>
      <w:r w:rsidRPr="005F14B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5B0660">
        <w:rPr>
          <w:rFonts w:ascii="Times New Roman" w:hAnsi="Times New Roman"/>
          <w:b/>
          <w:sz w:val="28"/>
          <w:szCs w:val="28"/>
          <w:lang w:val="en-US"/>
        </w:rPr>
        <w:t>I</w:t>
      </w:r>
      <w:r w:rsidR="00CC6777">
        <w:rPr>
          <w:rFonts w:ascii="Times New Roman" w:hAnsi="Times New Roman"/>
          <w:b/>
          <w:sz w:val="28"/>
          <w:szCs w:val="28"/>
          <w:lang w:val="en-US"/>
        </w:rPr>
        <w:t>V</w:t>
      </w:r>
      <w:bookmarkEnd w:id="0"/>
      <w:r w:rsidR="005B0660">
        <w:rPr>
          <w:rFonts w:ascii="Times New Roman" w:hAnsi="Times New Roman"/>
          <w:b/>
          <w:sz w:val="28"/>
          <w:szCs w:val="28"/>
        </w:rPr>
        <w:t xml:space="preserve"> квартале </w:t>
      </w:r>
      <w:r w:rsidR="00643DF1" w:rsidRPr="005F14B8">
        <w:rPr>
          <w:rFonts w:ascii="Times New Roman" w:hAnsi="Times New Roman"/>
          <w:b/>
          <w:sz w:val="28"/>
          <w:szCs w:val="28"/>
        </w:rPr>
        <w:t xml:space="preserve"> 201</w:t>
      </w:r>
      <w:r w:rsidRPr="005F14B8">
        <w:rPr>
          <w:rFonts w:ascii="Times New Roman" w:hAnsi="Times New Roman"/>
          <w:b/>
          <w:sz w:val="28"/>
          <w:szCs w:val="28"/>
        </w:rPr>
        <w:t>4</w:t>
      </w:r>
      <w:r w:rsidR="00643DF1" w:rsidRPr="005F14B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F14B8" w:rsidRPr="005F14B8" w:rsidRDefault="005F14B8" w:rsidP="005F14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F4E" w:rsidRPr="005F14B8" w:rsidRDefault="00D15F4E" w:rsidP="005F14B8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5244"/>
      </w:tblGrid>
      <w:tr w:rsidR="00D46E6C" w:rsidRPr="00EB1FA4" w:rsidTr="00F67690">
        <w:trPr>
          <w:trHeight w:val="9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6C" w:rsidRPr="00EB1FA4" w:rsidRDefault="00DB654D" w:rsidP="005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FA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6C" w:rsidRPr="00EB1FA4" w:rsidRDefault="00DB654D" w:rsidP="005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FA4">
              <w:rPr>
                <w:rFonts w:ascii="Times New Roman" w:hAnsi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E6C" w:rsidRPr="00EB1FA4" w:rsidRDefault="00DB654D" w:rsidP="005F14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FA4">
              <w:rPr>
                <w:rFonts w:ascii="Times New Roman" w:hAnsi="Times New Roman"/>
                <w:b/>
                <w:sz w:val="28"/>
                <w:szCs w:val="28"/>
              </w:rPr>
              <w:t>Вопросы, которыми занимается управление</w:t>
            </w:r>
          </w:p>
        </w:tc>
      </w:tr>
      <w:tr w:rsidR="005B3998" w:rsidRPr="00EB1FA4" w:rsidTr="00F67690">
        <w:trPr>
          <w:trHeight w:val="10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A0" w:rsidRPr="00EB1FA4" w:rsidRDefault="00B12CEE" w:rsidP="005B0660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A61C65" w:rsidRPr="00EB1FA4" w:rsidRDefault="00B12CEE" w:rsidP="005B0660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A61C65" w:rsidRPr="00EB1FA4" w:rsidRDefault="00B12CEE" w:rsidP="005B0660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98" w:rsidRPr="00EB1FA4" w:rsidRDefault="005B3998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Аналитическое управление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98" w:rsidRPr="00EB1FA4" w:rsidRDefault="005B3998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Обобщение практики правоприменения и методическое сопровождение деятельности ФАС России. Ведение Реестра хозяйствующих субъектов, имеющих на рынке определенного товара долю более 35 процентов</w:t>
            </w:r>
          </w:p>
        </w:tc>
      </w:tr>
      <w:tr w:rsidR="0098459E" w:rsidRPr="00EB1FA4" w:rsidTr="00F67690">
        <w:trPr>
          <w:trHeight w:val="1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65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1</w:t>
            </w:r>
            <w:r w:rsidR="00B131B3" w:rsidRPr="00EB1FA4">
              <w:rPr>
                <w:rFonts w:ascii="Times New Roman" w:hAnsi="Times New Roman"/>
                <w:sz w:val="28"/>
                <w:szCs w:val="28"/>
              </w:rPr>
              <w:t>, 15</w:t>
            </w:r>
            <w:r w:rsidRPr="00EB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A61C65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5</w:t>
            </w:r>
            <w:r w:rsidR="00B131B3" w:rsidRPr="00EB1FA4">
              <w:rPr>
                <w:rFonts w:ascii="Times New Roman" w:hAnsi="Times New Roman"/>
                <w:sz w:val="28"/>
                <w:szCs w:val="28"/>
              </w:rPr>
              <w:t>, 19</w:t>
            </w:r>
            <w:r w:rsidRPr="00EB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98459E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3</w:t>
            </w:r>
            <w:r w:rsidR="00B131B3" w:rsidRPr="00EB1FA4">
              <w:rPr>
                <w:rFonts w:ascii="Times New Roman" w:hAnsi="Times New Roman"/>
                <w:sz w:val="28"/>
                <w:szCs w:val="28"/>
              </w:rPr>
              <w:t>, 17</w:t>
            </w:r>
            <w:r w:rsidRPr="00EB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E" w:rsidRPr="00EB1FA4" w:rsidRDefault="0098459E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59E" w:rsidRPr="00EB1FA4" w:rsidRDefault="0098459E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Правовое обеспечение деятельности ФАС России. Совершенствование антимонопольного законодательства, законодательства о естественных монополиях и о рекламе. Организация ведения судебных дел с участием ФАС России</w:t>
            </w:r>
          </w:p>
        </w:tc>
      </w:tr>
      <w:tr w:rsidR="00BE6B5D" w:rsidRPr="00EB1FA4" w:rsidTr="00F67690">
        <w:trPr>
          <w:trHeight w:val="10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65" w:rsidRPr="00EB1FA4" w:rsidRDefault="00B86B0B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A61C65" w:rsidRPr="00EB1FA4" w:rsidRDefault="00B86B0B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BE6B5D" w:rsidRPr="00EB1FA4" w:rsidRDefault="00B86B0B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государственной службы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Формирование кадрового состава для замещения должностей гражданской службы. Обеспечение прохождения государственной гражданской службы в ФАС России</w:t>
            </w:r>
          </w:p>
        </w:tc>
      </w:tr>
      <w:tr w:rsidR="00BE6B5D" w:rsidRPr="00EB1FA4" w:rsidTr="00F67690">
        <w:trPr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65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A61C65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BE6B5D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ЖКХ, строительства и природных ресурсов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Обеспечение интеграции норм, обеспечивающих защиту конкуренции, в сфере регулирования жилищно-коммунального хозяйства, недвижимости, строительства и природных ресурсов</w:t>
            </w:r>
          </w:p>
        </w:tc>
      </w:tr>
      <w:tr w:rsidR="00BE6B5D" w:rsidRPr="00EB1FA4" w:rsidTr="00F67690">
        <w:trPr>
          <w:trHeight w:val="10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65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A61C65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BE6B5D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иностранных инвестиций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Обеспечение деятельности ФАС России как уполномоченного органа по контролю осуществления иностранных инвестиций в Российской Федерации. Осуществление информационно-аналитического обеспечения деятельности Правительственной комиссии по контролю осуществления иностранных инвестиций в Российской Федерации</w:t>
            </w:r>
          </w:p>
        </w:tc>
      </w:tr>
      <w:tr w:rsidR="00BE6B5D" w:rsidRPr="00EB1FA4" w:rsidTr="00F67690">
        <w:trPr>
          <w:trHeight w:val="10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86B0B" w:rsidP="00B977A0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lastRenderedPageBreak/>
              <w:t>17 октября</w:t>
            </w:r>
          </w:p>
          <w:p w:rsidR="00B86B0B" w:rsidRPr="00EB1FA4" w:rsidRDefault="00B86B0B" w:rsidP="00B977A0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  <w:p w:rsidR="00B86B0B" w:rsidRPr="00EB1FA4" w:rsidRDefault="00B86B0B" w:rsidP="00B977A0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19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информационных технологий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Осуществление контроля соблюдения антимонопольного законодательства в области информационных технологий: на рынках компьютерных комплектующих и программного обеспечения</w:t>
            </w:r>
          </w:p>
        </w:tc>
      </w:tr>
      <w:tr w:rsidR="00BE6B5D" w:rsidRPr="00EB1FA4" w:rsidTr="00F67690">
        <w:trPr>
          <w:trHeight w:val="10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65" w:rsidRPr="00EB1FA4" w:rsidRDefault="00B86B0B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A61C65" w:rsidRPr="00EB1FA4" w:rsidRDefault="00B86B0B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BE6B5D" w:rsidRPr="00EB1FA4" w:rsidRDefault="00B86B0B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5B0660" w:rsidP="005B0660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Контрольно –финансовое </w:t>
            </w:r>
            <w:r w:rsidR="00BE6B5D" w:rsidRPr="00EB1FA4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Пресечение ограничения конкуренции органами государственной власти. Контроль использования государственной или муниципальной преференции. Реализация административной реформы в РФ</w:t>
            </w:r>
          </w:p>
        </w:tc>
      </w:tr>
      <w:tr w:rsidR="00BE6B5D" w:rsidRPr="00EB1FA4" w:rsidTr="00F67690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65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A61C65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BE6B5D" w:rsidRPr="00EB1FA4" w:rsidRDefault="0076582D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по борьбе с картелями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Совершенствование правовой базы в сфере противодействия картелям. Выявление и пресечение деятельности картелей</w:t>
            </w:r>
          </w:p>
        </w:tc>
      </w:tr>
      <w:tr w:rsidR="00BE6B5D" w:rsidRPr="00EB1FA4" w:rsidTr="00F67690">
        <w:trPr>
          <w:trHeight w:val="1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65" w:rsidRPr="00EB1FA4" w:rsidRDefault="00B86B0B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A61C65" w:rsidRPr="00EB1FA4" w:rsidRDefault="00B86B0B" w:rsidP="00A61C65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BE6B5D" w:rsidRPr="00EB1FA4" w:rsidRDefault="00EB1FA4" w:rsidP="00A61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86B0B" w:rsidRPr="00EB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C65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промышленности и оборонного комплекса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Осуществляет функции по контролю соблюдения антимонопольного законодательства в следующих сферах: машиностроение, оборонно-промышленный комплекс, промышленность, рынок строительных материалов, легкая промышленность, металлургия, рудно-сырьевой комплекс и драгметаллы</w:t>
            </w:r>
          </w:p>
        </w:tc>
      </w:tr>
      <w:tr w:rsidR="00BE6B5D" w:rsidRPr="00EB1FA4" w:rsidTr="00F67690">
        <w:trPr>
          <w:trHeight w:val="1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2D" w:rsidRPr="00EB1FA4" w:rsidRDefault="00B131B3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8</w:t>
            </w:r>
            <w:r w:rsidR="00B86B0B" w:rsidRPr="00EB1FA4">
              <w:rPr>
                <w:rFonts w:ascii="Times New Roman" w:hAnsi="Times New Roman"/>
                <w:sz w:val="28"/>
                <w:szCs w:val="28"/>
              </w:rPr>
              <w:t>, 22</w:t>
            </w:r>
            <w:r w:rsidRPr="00EB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76582D" w:rsidRPr="00EB1FA4" w:rsidRDefault="00B131B3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12</w:t>
            </w:r>
            <w:r w:rsidR="00B86B0B" w:rsidRPr="00EB1FA4">
              <w:rPr>
                <w:rFonts w:ascii="Times New Roman" w:hAnsi="Times New Roman"/>
                <w:sz w:val="28"/>
                <w:szCs w:val="28"/>
              </w:rPr>
              <w:t>, 26</w:t>
            </w:r>
            <w:r w:rsidRPr="00EB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BE6B5D" w:rsidRPr="00EB1FA4" w:rsidRDefault="00B131B3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10</w:t>
            </w:r>
            <w:r w:rsidR="00B86B0B" w:rsidRPr="00EB1FA4">
              <w:rPr>
                <w:rFonts w:ascii="Times New Roman" w:hAnsi="Times New Roman"/>
                <w:sz w:val="28"/>
                <w:szCs w:val="28"/>
              </w:rPr>
              <w:t>, 24</w:t>
            </w:r>
            <w:r w:rsidRPr="00EB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размещения государственного заказа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Проведение плановых и внеплановых проверок на соответствие нормам законодательства текущих государственных заказов. Рассмотрение жалоб участников конкурсов на действия (бездействие) заказчика</w:t>
            </w:r>
          </w:p>
        </w:tc>
      </w:tr>
      <w:tr w:rsidR="00BE6B5D" w:rsidRPr="00EB1FA4" w:rsidTr="00F67690">
        <w:trPr>
          <w:trHeight w:val="17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2D" w:rsidRPr="00EB1FA4" w:rsidRDefault="00B86B0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76582D" w:rsidRPr="00EB1FA4" w:rsidRDefault="00B86B0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BE6B5D" w:rsidRPr="00EB1FA4" w:rsidRDefault="00B86B0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рекламы и недобросовестной конкуренции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Осуществление мер по предупреждению и пресечению нарушений законодательства о рекламе, антимонопольного законодательства на рынках средств массовой информации, выставочной деятельности, рекламной деятельности, игорного бизнеса, а также актов недобросовестной конкуренции</w:t>
            </w:r>
          </w:p>
        </w:tc>
      </w:tr>
      <w:tr w:rsidR="00BE6B5D" w:rsidRPr="00EB1FA4" w:rsidTr="00F67690">
        <w:trPr>
          <w:trHeight w:val="10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2D" w:rsidRPr="00EB1FA4" w:rsidRDefault="0076582D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  <w:p w:rsidR="0076582D" w:rsidRPr="00EB1FA4" w:rsidRDefault="003D372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7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</w:p>
          <w:p w:rsidR="00BE6B5D" w:rsidRPr="00EB1FA4" w:rsidRDefault="0076582D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социальной сферы и торговли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Обеспечение интеграции норм, обеспечивающих защиту конкуренции, в следующих сферах: здравоохранение, торговля, непроизводственные услуги, образование, культура, наука, спорт, туризм</w:t>
            </w:r>
          </w:p>
        </w:tc>
      </w:tr>
      <w:tr w:rsidR="00BE6B5D" w:rsidRPr="00EB1FA4" w:rsidTr="00F67690">
        <w:trPr>
          <w:trHeight w:val="1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2D" w:rsidRPr="00EB1FA4" w:rsidRDefault="00B86B0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76582D" w:rsidRPr="00EB1FA4" w:rsidRDefault="00B86B0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BE6B5D" w:rsidRPr="00EB1FA4" w:rsidRDefault="00B86B0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топливно-энергетического комплекса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Осуществление контроля и надзора соблюдения антимонопольного законодательства и законодательства о естественных монополиях в отраслях топливно-энергетического комплекса: на рынках нефти и нефтепродуктов, угля и природного газа</w:t>
            </w:r>
          </w:p>
        </w:tc>
      </w:tr>
      <w:tr w:rsidR="00BE6B5D" w:rsidRPr="00EB1FA4" w:rsidTr="00F67690">
        <w:trPr>
          <w:trHeight w:val="1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2D" w:rsidRPr="00EB1FA4" w:rsidRDefault="00B86B0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76582D" w:rsidRPr="00EB1FA4" w:rsidRDefault="00B86B0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</w:p>
          <w:p w:rsidR="00BE6B5D" w:rsidRPr="00EB1FA4" w:rsidRDefault="00B86B0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транспорта и связи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Осуществление контроля и надзора соблюдения антимонопольного законодательства и законодательства о естественных монополиях в сферах: железнодорожного, воздушного, водного и автомобильного транспорта, а также на рынке услуг связи</w:t>
            </w:r>
          </w:p>
        </w:tc>
      </w:tr>
      <w:tr w:rsidR="00BE6B5D" w:rsidRPr="00EB1FA4" w:rsidTr="00F67690">
        <w:trPr>
          <w:trHeight w:val="1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2D" w:rsidRPr="00EB1FA4" w:rsidRDefault="0076582D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  <w:p w:rsidR="0076582D" w:rsidRPr="00EB1FA4" w:rsidRDefault="003D372B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14</w:t>
            </w:r>
            <w:r w:rsidR="0076582D" w:rsidRPr="00EB1FA4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</w:p>
          <w:p w:rsidR="00BE6B5D" w:rsidRPr="00EB1FA4" w:rsidRDefault="0076582D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финансовых рынков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Осуществляет функции по контролю деятельности: кредитных организаций, страховых организаций; профессиональных участников рынка ценных бумаг; фондовых и валютных бирж; лизинговых компаний; иных финансовых организаций</w:t>
            </w:r>
          </w:p>
        </w:tc>
      </w:tr>
      <w:tr w:rsidR="00BE6B5D" w:rsidRPr="00EB1FA4" w:rsidTr="00F67690">
        <w:trPr>
          <w:trHeight w:val="1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2D" w:rsidRPr="00EB1FA4" w:rsidRDefault="0076582D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20 октября</w:t>
            </w:r>
          </w:p>
          <w:p w:rsidR="0076582D" w:rsidRPr="00EB1FA4" w:rsidRDefault="0076582D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17 ноября </w:t>
            </w:r>
          </w:p>
          <w:p w:rsidR="00BE6B5D" w:rsidRPr="00EB1FA4" w:rsidRDefault="0076582D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15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химической промышленности и агропромышленного комплекса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Осуществление мер по предупреждению и пресечению нарушений антимонопольного законодательства в подконтрольных отраслях промышленности. Надзор над оптовыми рынками сахара, соли, зерна и т.д.</w:t>
            </w:r>
          </w:p>
        </w:tc>
      </w:tr>
      <w:tr w:rsidR="00BE6B5D" w:rsidRPr="005F14B8" w:rsidTr="00F67690">
        <w:trPr>
          <w:trHeight w:val="10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2D" w:rsidRPr="00EB1FA4" w:rsidRDefault="0076582D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14, 28 октября</w:t>
            </w:r>
          </w:p>
          <w:p w:rsidR="0076582D" w:rsidRPr="00EB1FA4" w:rsidRDefault="0076582D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 xml:space="preserve">11, 25 ноября </w:t>
            </w:r>
          </w:p>
          <w:p w:rsidR="00BE6B5D" w:rsidRPr="00EB1FA4" w:rsidRDefault="0076582D" w:rsidP="0076582D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9, 23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D" w:rsidRPr="00EB1FA4" w:rsidRDefault="00BE6B5D" w:rsidP="005F14B8">
            <w:pPr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Управление контроля электроэнергетики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B5D" w:rsidRPr="005F14B8" w:rsidRDefault="00BE6B5D" w:rsidP="005F1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FA4">
              <w:rPr>
                <w:rFonts w:ascii="Times New Roman" w:hAnsi="Times New Roman"/>
                <w:sz w:val="28"/>
                <w:szCs w:val="28"/>
              </w:rPr>
              <w:t>Осуществление контроля и надзора соблюдения антимонопольного законодательства и законодательства о естественных монополиях в области электроэнергетики: контроль на оптовом и розничном рынках</w:t>
            </w:r>
          </w:p>
        </w:tc>
      </w:tr>
    </w:tbl>
    <w:p w:rsidR="005B0660" w:rsidRDefault="005B0660" w:rsidP="005B0660">
      <w:pPr>
        <w:ind w:left="-284"/>
        <w:rPr>
          <w:rFonts w:ascii="Times New Roman" w:hAnsi="Times New Roman"/>
          <w:sz w:val="28"/>
          <w:szCs w:val="28"/>
        </w:rPr>
      </w:pPr>
    </w:p>
    <w:p w:rsidR="00560856" w:rsidRPr="00D15F4E" w:rsidRDefault="00560856" w:rsidP="005B0660">
      <w:pPr>
        <w:rPr>
          <w:rFonts w:ascii="Times New Roman" w:hAnsi="Times New Roman"/>
          <w:sz w:val="28"/>
          <w:szCs w:val="28"/>
        </w:rPr>
      </w:pPr>
    </w:p>
    <w:sectPr w:rsidR="00560856" w:rsidRPr="00D15F4E" w:rsidSect="00CB5CA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91" w:rsidRDefault="00E71C91" w:rsidP="005F14B8">
      <w:r>
        <w:separator/>
      </w:r>
    </w:p>
  </w:endnote>
  <w:endnote w:type="continuationSeparator" w:id="0">
    <w:p w:rsidR="00E71C91" w:rsidRDefault="00E71C91" w:rsidP="005F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990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67690" w:rsidRPr="009C7AAF" w:rsidRDefault="00F67690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9C7AAF">
          <w:rPr>
            <w:rFonts w:ascii="Times New Roman" w:hAnsi="Times New Roman"/>
            <w:sz w:val="24"/>
            <w:szCs w:val="24"/>
          </w:rPr>
          <w:fldChar w:fldCharType="begin"/>
        </w:r>
        <w:r w:rsidRPr="009C7A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7AAF">
          <w:rPr>
            <w:rFonts w:ascii="Times New Roman" w:hAnsi="Times New Roman"/>
            <w:sz w:val="24"/>
            <w:szCs w:val="24"/>
          </w:rPr>
          <w:fldChar w:fldCharType="separate"/>
        </w:r>
        <w:r w:rsidR="00B349EE">
          <w:rPr>
            <w:rFonts w:ascii="Times New Roman" w:hAnsi="Times New Roman"/>
            <w:noProof/>
            <w:sz w:val="24"/>
            <w:szCs w:val="24"/>
          </w:rPr>
          <w:t>1</w:t>
        </w:r>
        <w:r w:rsidRPr="009C7A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7690" w:rsidRDefault="00F676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91" w:rsidRDefault="00E71C91" w:rsidP="005F14B8">
      <w:r>
        <w:separator/>
      </w:r>
    </w:p>
  </w:footnote>
  <w:footnote w:type="continuationSeparator" w:id="0">
    <w:p w:rsidR="00E71C91" w:rsidRDefault="00E71C91" w:rsidP="005F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62C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128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ECA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A8C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32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6C3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BAD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82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F4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6E1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onsecutiveHyphenLimit w:val="2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6"/>
    <w:rsid w:val="000034EA"/>
    <w:rsid w:val="0007053D"/>
    <w:rsid w:val="0008533D"/>
    <w:rsid w:val="0009118E"/>
    <w:rsid w:val="000D4A7D"/>
    <w:rsid w:val="001112FC"/>
    <w:rsid w:val="0012303F"/>
    <w:rsid w:val="00123901"/>
    <w:rsid w:val="00127B7D"/>
    <w:rsid w:val="00136981"/>
    <w:rsid w:val="0015601D"/>
    <w:rsid w:val="001F0E2D"/>
    <w:rsid w:val="001F72FA"/>
    <w:rsid w:val="00207E49"/>
    <w:rsid w:val="00225895"/>
    <w:rsid w:val="0022653B"/>
    <w:rsid w:val="00263556"/>
    <w:rsid w:val="00333E37"/>
    <w:rsid w:val="003413D5"/>
    <w:rsid w:val="0035706E"/>
    <w:rsid w:val="003D08AA"/>
    <w:rsid w:val="003D372B"/>
    <w:rsid w:val="00402DEA"/>
    <w:rsid w:val="00407192"/>
    <w:rsid w:val="004222B6"/>
    <w:rsid w:val="00425CFA"/>
    <w:rsid w:val="00476B60"/>
    <w:rsid w:val="00490FD9"/>
    <w:rsid w:val="004A4DB6"/>
    <w:rsid w:val="004B2ADE"/>
    <w:rsid w:val="004C395D"/>
    <w:rsid w:val="004C7E2E"/>
    <w:rsid w:val="0050337D"/>
    <w:rsid w:val="00513A73"/>
    <w:rsid w:val="0051677E"/>
    <w:rsid w:val="00523A95"/>
    <w:rsid w:val="00532306"/>
    <w:rsid w:val="00560856"/>
    <w:rsid w:val="0056716A"/>
    <w:rsid w:val="00581911"/>
    <w:rsid w:val="00596CA1"/>
    <w:rsid w:val="005B0660"/>
    <w:rsid w:val="005B3998"/>
    <w:rsid w:val="005F14B8"/>
    <w:rsid w:val="00612E5B"/>
    <w:rsid w:val="0063118F"/>
    <w:rsid w:val="0064314D"/>
    <w:rsid w:val="00643DF1"/>
    <w:rsid w:val="00645ED5"/>
    <w:rsid w:val="0065255C"/>
    <w:rsid w:val="00654F5E"/>
    <w:rsid w:val="0066121F"/>
    <w:rsid w:val="00671588"/>
    <w:rsid w:val="006A14F0"/>
    <w:rsid w:val="006C351B"/>
    <w:rsid w:val="00707507"/>
    <w:rsid w:val="007253C4"/>
    <w:rsid w:val="00725F00"/>
    <w:rsid w:val="0076582D"/>
    <w:rsid w:val="00797B8C"/>
    <w:rsid w:val="007A5BCE"/>
    <w:rsid w:val="007F5323"/>
    <w:rsid w:val="008034B8"/>
    <w:rsid w:val="00893963"/>
    <w:rsid w:val="00897E69"/>
    <w:rsid w:val="008A5BE0"/>
    <w:rsid w:val="008C7387"/>
    <w:rsid w:val="008E4149"/>
    <w:rsid w:val="00907AED"/>
    <w:rsid w:val="0092182B"/>
    <w:rsid w:val="0096290C"/>
    <w:rsid w:val="0098459E"/>
    <w:rsid w:val="009B122E"/>
    <w:rsid w:val="009C7AAF"/>
    <w:rsid w:val="009D32F8"/>
    <w:rsid w:val="00A06B0B"/>
    <w:rsid w:val="00A509E1"/>
    <w:rsid w:val="00A521CD"/>
    <w:rsid w:val="00A61C65"/>
    <w:rsid w:val="00A7728B"/>
    <w:rsid w:val="00AD4480"/>
    <w:rsid w:val="00B06C75"/>
    <w:rsid w:val="00B12CEE"/>
    <w:rsid w:val="00B131B3"/>
    <w:rsid w:val="00B245D3"/>
    <w:rsid w:val="00B349EE"/>
    <w:rsid w:val="00B825C8"/>
    <w:rsid w:val="00B86B0B"/>
    <w:rsid w:val="00B977A0"/>
    <w:rsid w:val="00BE3D44"/>
    <w:rsid w:val="00BE6B5D"/>
    <w:rsid w:val="00C02620"/>
    <w:rsid w:val="00C04A19"/>
    <w:rsid w:val="00C21945"/>
    <w:rsid w:val="00C3137B"/>
    <w:rsid w:val="00CA0686"/>
    <w:rsid w:val="00CA4667"/>
    <w:rsid w:val="00CB0236"/>
    <w:rsid w:val="00CB0C26"/>
    <w:rsid w:val="00CB5CA5"/>
    <w:rsid w:val="00CB7F39"/>
    <w:rsid w:val="00CC6777"/>
    <w:rsid w:val="00CD4254"/>
    <w:rsid w:val="00D15F4E"/>
    <w:rsid w:val="00D46E6C"/>
    <w:rsid w:val="00D60984"/>
    <w:rsid w:val="00DA70BA"/>
    <w:rsid w:val="00DB654D"/>
    <w:rsid w:val="00DC0914"/>
    <w:rsid w:val="00E45AE8"/>
    <w:rsid w:val="00E57593"/>
    <w:rsid w:val="00E61DB0"/>
    <w:rsid w:val="00E63519"/>
    <w:rsid w:val="00E701A6"/>
    <w:rsid w:val="00E71C91"/>
    <w:rsid w:val="00EB1FA4"/>
    <w:rsid w:val="00EF764C"/>
    <w:rsid w:val="00F542F9"/>
    <w:rsid w:val="00F67690"/>
    <w:rsid w:val="00FA5850"/>
    <w:rsid w:val="00FA70EA"/>
    <w:rsid w:val="00FB5DF3"/>
    <w:rsid w:val="00FE6666"/>
    <w:rsid w:val="00FF0EE0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0914"/>
    <w:rPr>
      <w:rFonts w:ascii="Tahoma" w:hAnsi="Tahoma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5F14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4B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14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4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0914"/>
    <w:rPr>
      <w:rFonts w:ascii="Tahoma" w:hAnsi="Tahoma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5F14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4B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14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4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C641-ABE8-4578-9B17-1AFC414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Общественная приёмная 3</dc:creator>
  <cp:lastModifiedBy>Емельянов Антон Алексеевич</cp:lastModifiedBy>
  <cp:revision>2</cp:revision>
  <cp:lastPrinted>2014-05-19T07:12:00Z</cp:lastPrinted>
  <dcterms:created xsi:type="dcterms:W3CDTF">2014-09-02T07:57:00Z</dcterms:created>
  <dcterms:modified xsi:type="dcterms:W3CDTF">2014-09-02T07:57:00Z</dcterms:modified>
</cp:coreProperties>
</file>