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усиливает контроль за торговыми сетями в регионах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2023, 19:20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поручение служба направила в свои терорганы по итогам анализа сведений о долях сетей, реализующих продовольственные товары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показал, что доминирующее положение на рынке розничной торговли продовольственными товарами занимает минимальное количество сетей. В 7,37% муниципальных районов и городских округов* зафиксировано 27 торговых сетей, занимающих доли свыше 35% по объему всех реализованных продовольственных товаров в денежном выражении за 2022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позволил службе выявить сети, за которыми необходимо усилить контроль как в соответствии с Законом о защите конкуренции в части запрета злоупотребления доминирующим положением**, так и на предмет предусмотренного Законом о торговле запрета на приобретение или аренду дополнительных торговых площадей***.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выявления нарушений ФАС России будет применять меры реагирования от предупреждений до возбуждения антимонопольных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конкуренция на рынке ретейла сохраняется, развиваются новые формы торговли, в том числе на базе цифровых платформ. Кроме того, для снижения стоимости и повышения доступности социально значимых товаров ранее отдельные торговые сети из числа занимающих доминирующее положение добровольно ограничили наценки на ряд продуктов. В настоящее время ФАС России предложила остальным торговым сетям федерального и регионального уровня присоединиться к добровольным обязательствам.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*171 муниципальный район и городской округ из 2320.</w:t>
      </w:r>
      <w:r>
        <w:br/>
      </w:r>
      <w:r>
        <w:rPr>
          <w:i/>
        </w:rPr>
        <w:t xml:space="preserve">
**Часть 1 статьи 10 Федерального закона от 26.07.2006 №135-ФЗ «О защите конкуренции».</w:t>
      </w:r>
      <w:r>
        <w:br/>
      </w:r>
      <w:r>
        <w:rPr>
          <w:i/>
        </w:rPr>
        <w:t xml:space="preserve">
***Часть 1 статьи 14 Федерального закона от 28.12.2009 №381-ФЗ «Об основах государственного регулирования торговой деятельности в Российской Федерации».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