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Национальной товарной бирже прошли первые торги промышленным маргарином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2024,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стало возможным в связи с выдачей ФАС России предписания ГК «Русагро» в 2023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служба выдала ГК «Русагро» предписание по итогам рассмотрения ходатайства о согласовании сделки по покупке активов на рынке маргарина. В рамках его исполнения компания в течение 5 лет реализовывать на биржевых торгах не менее 10 % процентов от объема продаж промышленного маргарина на внутреннем рынке за прошедший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2024 года на Национальной товарной бирже прошли первые торги промышленным маргарином. Всего реализовано 40 тонн продукции на сумму 4,1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Торги будут проводиться на регулярной основе, не реже 2-х раз в неделю. При этом минимальный размер лота составляет 5 тонн.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Торги проводятся в режиме товарных аукционов. Их особенностью являются низкие барьеры входа, что способствует расширению перечня участников аукционов.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этой инициативы позволит обеспечить ликвидность биржевых торгов маргарином, результаты которых могут стать основой для формирования репрезентативного биржевого индекса на этот товар.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