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неконкурентным рынок оказания медицинских услуг в рамках ОМС в Дагестане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ноября 2020, 13:15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Действия Правительства Республики Дагестан и Комиссии по разработке территориальной программы ОМС привели к тому, что в 2019 году доля частных медицинских организаций – участников программы ОМС на рынке оказания медицинских услуг в круглосуточных и дневных стационарах приблизилась к нулю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Правительство Республики Дагестан и Комиссию по разработке территориальной программы обязательного медицинского страхования в Республике Дагестан (Комиссия ОМС РД) нарушившими Закон о защите конкуренции [1]. Так, действия Комиссии ОМС РД и бездействие республиканского Правительства при распределении объёмов оказания бесплатной гарантированной медицинской помощи населению в круглосуточных и дневных стационарах в Дагестане в 2019 году создали дискриминационные условия по отношению к частным медицинским организациям.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начале 2019 года в Дагестанское УФАС России поступил ряд обращений от частных медицинских организаций, в которых сообщалось о неконкурентных действиях со стороны Комиссия ОМС РД при распределении объёмов оказания медицинской помощи в регионе на 2019 год. Несмотря на то, что 165 клиник частной формы собственности были включены в реестр организаций, которые имеют право осуществлять деятельность в рамках программы ОМС в Дагестане в 2019 году, для них не были выделены объёмы на оказание гарантированных бесплатных услуг населению в круглосуточных и дневных стационарах. Исключение составила высокотехнологичная помощь, запрошенные объёмы на которую были выделены для 3 частных медорганизаций.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«Распределение объёмов на оказание медицинской помощи населению должно осуществляться территориальными комиссиями в соответствии с критериями, которые прописаны в Законе об ОМС. Вместе с тем в решении Комиссии ОМС по Республике Дагестан отсутствуют объективные расчёты, которые бы соответствовали установленным критериям и обосновывали бы её мотивацию не распределять объёмы оказания медицинской помощи в отношении частных медицинских организаций»,</w:t>
      </w:r>
      <w:r>
        <w:t xml:space="preserve"> - поясняет Максим Дегтярёв, заместитель начальника Управления контроля здравоохранения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Дагестанское УФАС признало, что подобные действия Комиссии по разработке территориальной программы обязательного медицинского страхования в Дагестане, а также Правительства Республики, которое учредило данную Комиссию, могут нарушать положения Закона о защите конкуренции, и выдало предупреждение. Однако оно не было исполнено, что послужило причиной возбуждения антимонопольного дела, которое было передано для дальнейшего рассмотрения в центральный аппарат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дальнейшем Правительство Дагестана и Комиссия ОМС РД попытались аргументировать свои действия тем, что с 2019 года в регионе был осуществлён переход на подушевое финансирование, который был закреплён в Тарифном соглашении на оплату медицинской помощи по ОМС на территории субъекта на 2019 год [2]. Поэтому негосударственным медицинским организациям без прикреплённого к ним населения, а это все частные клиники в Дагестане, объёмы оказания медицинской помощи на 2019 год не выделялись.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процессе рассмотрения дела выяснилось, что участники рынка частных медицинских услуг не были об этом уведомлены. Более того, согласно Тарифному соглашению, оплата медицинской помощи по подушевому финансированию осуществляется только в амбулаторных условиях и не распространяется на условия круглосуточного и дневного стационаров. То есть, речь о прикреплённом населении к медорганизации имеет значение только при распределении объёмов оказания медицинской помощи в амбулаторных условиях»</w:t>
      </w:r>
      <w:r>
        <w:t xml:space="preserve">, - констатирует Максим Дегтярёв.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основании вышеизложенного Комиссия центрального аппарат ФАС России пришла к выводу, что действия Комиссии ОМС РД и бездействие Правительства Республики Дагестан создали дискриминационные условия для частных медицинских организаций, которые действуют на рынке оказания медицинской помощи в условиях круглосуточного и дневного стационаров в рамках программы ОМС. Более того, несмотря на требования антимонопольного органа со стороны Правительства Республики не было предпринято никаких действий, направленных на создание конкурентных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приняла решение выдать Правительству Республики Дагестан и Комиссии по разработке территориальной программы ОМС предписания об устранении нарушений антимонопольного законодательства. Так, ответчики по делу должны разработать прозрачный механизм распределения объёмов оказания медицинской помощи населению в рамках ОМС»,</w:t>
      </w:r>
      <w:r>
        <w:t xml:space="preserve"> - говорит Елена Клостер, начальник Управления контроля здравоохранения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рассмотрения дела ФАС России провела анализ состояния конкуренции на рынке оказания медицинской помощи в условиях круглосуточного и дневного стационаров в Республике Дагестан. Так, доля частых медорганизаций, участвующих в реализации программы ОМС в регионе в условиях круглосуточного стационара, в 2017 году составила 4,9 %, 2018 году – 6,4 %, в 2019 году – 0,18%. Что касается дневного стационара, то их доля составила в 2017 году – 56,05%, в 2018 году – 54,71%, в 2019 году – 0,08%.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«Полученные нами данные свидетельствуют об отсутствии конкуренции на рынке оказания медицинских услуг в регионе в 2019 году. Более того, такая статистика идёт в разрез с ключевыми показателями Стандарта развития конкуренции [3], которым была установлена доля затрат на медицинскую помощь в рамках ОМС, оказываемую населению частными медицинскими организациями</w:t>
      </w:r>
      <w:r>
        <w:t xml:space="preserve">, - говорит Елена Клостер. – </w:t>
      </w:r>
      <w:r>
        <w:rPr>
          <w:i/>
        </w:rPr>
        <w:t xml:space="preserve">В этой связи ФАС России рекомендовала главе Республики Дагестан принять оперативные меры, направленные на развитие конкуренции в регионе и достижение ключевых показателей её развития».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согласно приложению к Стандарту развития конкуренции, минимальная доля частных медицинских организаций, участвующих в реализации территориальной программы ОМС, в 2022 году в субъектах должна составлять 10%. При этом в приложении к Стандарту до 2019 года этот показатель в 2017 году уже должен был составлять 8%, а в 2018 году – 10% [4].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  <w:r>
        <w:br/>
      </w:r>
      <w:r>
        <w:t xml:space="preserve">
[1] пункт 8 часть 1 статья 15 Закона о защите конкуренции</w:t>
      </w:r>
      <w:r>
        <w:br/>
      </w:r>
      <w:r>
        <w:t xml:space="preserve">
[2] Тарифное соглашение утверждено Комиссией ОМС РД протоколом от 25.12.2018 № 9</w:t>
      </w:r>
      <w:r>
        <w:br/>
      </w:r>
      <w:r>
        <w:t xml:space="preserve">
[3] Стандарт развития конкуренции в субъектах Российской Федерации утвержден Распоряжением Правительства Российской Федерации от 17.04.2019 № 768-р</w:t>
      </w:r>
      <w:r>
        <w:br/>
      </w:r>
      <w:r>
        <w:t xml:space="preserve">
[4] Утвержден распоряжением Правительства Российской Федерации от 05.09.2015 № 1738-р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